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color w:val="0000FF"/>
        </w:rPr>
      </w:pPr>
      <w:r>
        <w:rPr>
          <w:rFonts w:hint="eastAsia"/>
          <w:b/>
          <w:bCs/>
          <w:color w:val="0000FF"/>
        </w:rPr>
        <w:t>2.1  术语</w:t>
      </w:r>
    </w:p>
    <w:p>
      <w:pPr>
        <w:rPr>
          <w:rFonts w:hint="eastAsia"/>
        </w:rPr>
      </w:pPr>
      <w:r>
        <w:rPr>
          <w:rFonts w:hint="eastAsia"/>
        </w:rPr>
        <w:t xml:space="preserve">2.1.22 </w:t>
      </w:r>
      <w:r>
        <w:rPr>
          <w:rFonts w:hint="eastAsia"/>
          <w:color w:val="FF0000"/>
        </w:rPr>
        <w:t>早期抑制快速响应喷头 （ESFR）</w:t>
      </w:r>
    </w:p>
    <w:p>
      <w:pPr>
        <w:rPr>
          <w:rFonts w:hint="eastAsia"/>
        </w:rPr>
      </w:pPr>
      <w:r>
        <w:rPr>
          <w:rFonts w:hint="eastAsia"/>
        </w:rPr>
        <w:t>流量系数K≥161，响应时间指数RTI≤28±8(m·s)0.5，用于保护堆垛与高架仓库的标准覆盖面积洒水喷头。</w:t>
      </w:r>
    </w:p>
    <w:p>
      <w:pPr>
        <w:rPr>
          <w:rFonts w:hint="eastAsia"/>
        </w:rPr>
      </w:pPr>
    </w:p>
    <w:p>
      <w:pPr>
        <w:rPr>
          <w:rFonts w:hint="eastAsia"/>
        </w:rPr>
      </w:pPr>
      <w:r>
        <w:rPr>
          <w:rFonts w:hint="eastAsia"/>
        </w:rPr>
        <w:t xml:space="preserve">2.1.23 </w:t>
      </w:r>
      <w:r>
        <w:rPr>
          <w:rFonts w:hint="eastAsia"/>
          <w:color w:val="FF0000"/>
        </w:rPr>
        <w:t xml:space="preserve">特殊应用喷头 </w:t>
      </w:r>
    </w:p>
    <w:p>
      <w:pPr>
        <w:rPr>
          <w:rFonts w:hint="eastAsia"/>
        </w:rPr>
      </w:pPr>
      <w:r>
        <w:rPr>
          <w:rFonts w:hint="eastAsia"/>
        </w:rPr>
        <w:t>流量系数K≥161 ，具有较大水滴粒径，在通过标准试验验证后，可用于民用建筑和厂房高大空间场所以及仓库的标准覆盖面积洒水喷头 ，包括非仓库型特殊应用喷头和仓库型特殊应用喷头。</w:t>
      </w:r>
    </w:p>
    <w:p>
      <w:pPr>
        <w:rPr>
          <w:rFonts w:hint="eastAsia"/>
        </w:rPr>
      </w:pPr>
    </w:p>
    <w:p>
      <w:pPr>
        <w:rPr>
          <w:rFonts w:hint="eastAsia"/>
          <w:b/>
          <w:bCs/>
          <w:color w:val="0000FF"/>
        </w:rPr>
      </w:pPr>
      <w:r>
        <w:rPr>
          <w:rFonts w:hint="eastAsia"/>
          <w:b/>
          <w:bCs/>
          <w:color w:val="0000FF"/>
        </w:rPr>
        <w:t>3 设置场所火灾危险等级</w:t>
      </w:r>
    </w:p>
    <w:p>
      <w:pPr>
        <w:rPr>
          <w:rFonts w:hint="eastAsia"/>
        </w:rPr>
      </w:pPr>
      <w:r>
        <w:rPr>
          <w:rFonts w:hint="eastAsia"/>
        </w:rPr>
        <w:t>3.0.1 设置场所的火灾危险等级应划分为...</w:t>
      </w:r>
      <w:r>
        <w:rPr>
          <w:rFonts w:hint="eastAsia"/>
          <w:color w:val="FF0000"/>
        </w:rPr>
        <w:t>仓库危险级(Ⅰ级、Ⅱ级、Ⅲ级)</w:t>
      </w:r>
      <w:r>
        <w:rPr>
          <w:rFonts w:hint="eastAsia"/>
        </w:rPr>
        <w:t>。</w:t>
      </w:r>
    </w:p>
    <w:p>
      <w:pPr>
        <w:rPr>
          <w:rFonts w:hint="eastAsia"/>
        </w:rPr>
      </w:pPr>
    </w:p>
    <w:p>
      <w:pPr>
        <w:rPr>
          <w:rFonts w:hint="eastAsia"/>
          <w:b/>
          <w:bCs/>
          <w:color w:val="0000FF"/>
        </w:rPr>
      </w:pPr>
      <w:r>
        <w:rPr>
          <w:rFonts w:hint="eastAsia"/>
          <w:b/>
          <w:bCs/>
          <w:color w:val="0000FF"/>
        </w:rPr>
        <w:t>4 系统基本要求</w:t>
      </w:r>
    </w:p>
    <w:p>
      <w:pPr>
        <w:rPr>
          <w:rFonts w:hint="eastAsia"/>
        </w:rPr>
      </w:pPr>
      <w:r>
        <w:rPr>
          <w:rFonts w:hint="eastAsia"/>
        </w:rPr>
        <w:t>4.2.7 符合下列条件之一的场所，宜采用设置</w:t>
      </w:r>
      <w:r>
        <w:rPr>
          <w:rFonts w:hint="eastAsia"/>
          <w:color w:val="FF0000"/>
        </w:rPr>
        <w:t>早期抑制快速响应喷头</w:t>
      </w:r>
      <w:r>
        <w:rPr>
          <w:rFonts w:hint="eastAsia"/>
        </w:rPr>
        <w:t>的自动喷水灭火系统。当采用早期抑制快速响应喷头时，系统应为湿式系统，且系统设计基本参数应符合本规范第5.0.5条的规定。</w:t>
      </w:r>
    </w:p>
    <w:p>
      <w:pPr>
        <w:rPr>
          <w:rFonts w:hint="eastAsia"/>
        </w:rPr>
      </w:pPr>
      <w:r>
        <w:rPr>
          <w:rFonts w:hint="eastAsia"/>
        </w:rPr>
        <w:t xml:space="preserve">    1 最大净空高度不超过13.5m且最大储物高度不超过12.0m，储物类别为仓库危险级Ⅰ、Ⅱ级或沥青制品、箱装不发泡塑料的仓库及类似场所；</w:t>
      </w:r>
    </w:p>
    <w:p>
      <w:pPr>
        <w:rPr>
          <w:rFonts w:hint="eastAsia"/>
        </w:rPr>
      </w:pPr>
      <w:r>
        <w:rPr>
          <w:rFonts w:hint="eastAsia"/>
        </w:rPr>
        <w:t xml:space="preserve">    2 最大净空高度不超过12.0m且最大储物高度不超过10.5m，储物类别为袋装不发泡塑料、箱装发泡塑料和袋装发泡塑料的仓库及类似场所。</w:t>
      </w:r>
    </w:p>
    <w:p>
      <w:pPr>
        <w:rPr>
          <w:rFonts w:hint="eastAsia"/>
        </w:rPr>
      </w:pPr>
    </w:p>
    <w:p>
      <w:pPr>
        <w:rPr>
          <w:rFonts w:hint="eastAsia"/>
        </w:rPr>
      </w:pPr>
      <w:r>
        <w:rPr>
          <w:rFonts w:hint="eastAsia"/>
        </w:rPr>
        <w:t>4.2.8 符合下列条件之一的场所，宜采用设置</w:t>
      </w:r>
      <w:r>
        <w:rPr>
          <w:rFonts w:hint="eastAsia"/>
          <w:color w:val="FF0000"/>
        </w:rPr>
        <w:t>仓库型特殊应用喷头</w:t>
      </w:r>
      <w:r>
        <w:rPr>
          <w:rFonts w:hint="eastAsia"/>
        </w:rPr>
        <w:t>的自动喷水灭火系统，系统设计基本参数应符合本规范第5.0.6条的规定。</w:t>
      </w:r>
    </w:p>
    <w:p>
      <w:pPr>
        <w:rPr>
          <w:rFonts w:hint="eastAsia"/>
        </w:rPr>
      </w:pPr>
      <w:r>
        <w:rPr>
          <w:rFonts w:hint="eastAsia"/>
        </w:rPr>
        <w:t xml:space="preserve">    1 最大净空高度不超过12.0m且最大储物高度不超过10.5m，储物类别为仓库危险级Ⅰ、Ⅱ级或箱装不发泡塑料的仓库及类似场所；</w:t>
      </w:r>
    </w:p>
    <w:p>
      <w:pPr>
        <w:rPr>
          <w:rFonts w:hint="eastAsia"/>
        </w:rPr>
      </w:pPr>
      <w:r>
        <w:rPr>
          <w:rFonts w:hint="eastAsia"/>
        </w:rPr>
        <w:t xml:space="preserve">    2 最大净空高度不超过7.5m且最大储物高度不超过6.0m，储物类别为袋装不发泡塑料和箱装发泡塑料的仓库及类似场所。</w:t>
      </w:r>
    </w:p>
    <w:p>
      <w:pPr>
        <w:rPr>
          <w:rFonts w:hint="eastAsia"/>
        </w:rPr>
      </w:pPr>
    </w:p>
    <w:p>
      <w:pPr>
        <w:rPr>
          <w:rFonts w:hint="eastAsia"/>
          <w:b/>
          <w:bCs/>
          <w:color w:val="0000FF"/>
        </w:rPr>
      </w:pPr>
      <w:r>
        <w:rPr>
          <w:rFonts w:hint="eastAsia"/>
          <w:b/>
          <w:bCs/>
          <w:color w:val="0000FF"/>
        </w:rPr>
        <w:t>5 设计基本参数</w:t>
      </w:r>
    </w:p>
    <w:p>
      <w:pPr>
        <w:rPr>
          <w:rFonts w:hint="eastAsia"/>
        </w:rPr>
      </w:pPr>
      <w:r>
        <w:rPr>
          <w:rFonts w:hint="eastAsia"/>
        </w:rPr>
        <w:t>5.0.3 最大净空高度超过8m的超级市场采用湿式系统的设计基本参数应按本规范第5.0.4和第5.0.5条的规定执行。</w:t>
      </w:r>
    </w:p>
    <w:p>
      <w:pPr>
        <w:rPr>
          <w:rFonts w:hint="eastAsia"/>
          <w:b/>
          <w:bCs/>
          <w:color w:val="0000FF"/>
        </w:rPr>
      </w:pPr>
    </w:p>
    <w:p>
      <w:pPr>
        <w:rPr>
          <w:rFonts w:hint="eastAsia"/>
          <w:b/>
          <w:bCs/>
        </w:rPr>
      </w:pPr>
      <w:r>
        <w:rPr>
          <w:rFonts w:hint="eastAsia"/>
          <w:b/>
          <w:bCs/>
        </w:rPr>
        <w:t>5.0.4 仓库及类似场所采用湿式系统的设计基本参数应符合下列要求：</w:t>
      </w:r>
    </w:p>
    <w:p>
      <w:pPr>
        <w:rPr>
          <w:rFonts w:hint="eastAsia"/>
          <w:b/>
          <w:bCs/>
        </w:rPr>
      </w:pPr>
      <w:r>
        <w:rPr>
          <w:rFonts w:hint="eastAsia"/>
          <w:b/>
          <w:bCs/>
        </w:rPr>
        <w:t xml:space="preserve">    1 当设置场所的火灾危险等级为仓库危险级Ⅰ级～Ⅲ级时，系统设计基本参数不应低于表5.0.4-1～表5.0.4-4的规定；</w:t>
      </w:r>
    </w:p>
    <w:p>
      <w:pPr>
        <w:ind w:firstLine="420"/>
        <w:rPr>
          <w:rFonts w:hint="eastAsia"/>
          <w:b/>
          <w:bCs/>
        </w:rPr>
      </w:pPr>
      <w:r>
        <w:rPr>
          <w:rFonts w:hint="eastAsia"/>
          <w:b/>
          <w:bCs/>
        </w:rPr>
        <w:t>2 当仓库危险级Ⅰ级、仓库危险级Ⅱ级场所中混杂储存仓库危险级Ⅲ级物品时，系统设计基本参数不应低于表5.0.4-5的规定。</w:t>
      </w:r>
    </w:p>
    <w:p>
      <w:pPr>
        <w:rPr>
          <w:rFonts w:hint="eastAsia"/>
        </w:rPr>
      </w:pPr>
      <w:r>
        <w:drawing>
          <wp:inline distT="0" distB="0" distL="114300" distR="114300">
            <wp:extent cx="5272405" cy="2751455"/>
            <wp:effectExtent l="0" t="0" r="4445"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2751455"/>
                    </a:xfrm>
                    <a:prstGeom prst="rect">
                      <a:avLst/>
                    </a:prstGeom>
                    <a:noFill/>
                    <a:ln>
                      <a:noFill/>
                    </a:ln>
                  </pic:spPr>
                </pic:pic>
              </a:graphicData>
            </a:graphic>
          </wp:inline>
        </w:drawing>
      </w:r>
    </w:p>
    <w:p>
      <w:pPr>
        <w:rPr>
          <w:rFonts w:hint="eastAsia"/>
        </w:rPr>
      </w:pPr>
      <w:r>
        <w:rPr>
          <w:rFonts w:hint="eastAsia"/>
        </w:rPr>
        <w:t>注：1 货架储物高度大于7.5m时，应设置货架内置洒水喷头。顶板下洒水喷头的喷水强度不应低于18L/(min·m2)，作用面积不应小于200m2，持续喷水时间不应小于2h。</w:t>
      </w:r>
    </w:p>
    <w:p>
      <w:pPr>
        <w:rPr>
          <w:rFonts w:hint="eastAsia"/>
        </w:rPr>
      </w:pPr>
      <w:r>
        <w:rPr>
          <w:rFonts w:hint="eastAsia"/>
        </w:rPr>
        <w:t>　　2 本表及表5.0.4-2、5.0.4-5中字母“J”表示货架内置洒水喷头，“J”前的数字表示货架内置洒水喷头的层数。</w:t>
      </w:r>
    </w:p>
    <w:p>
      <w:pPr>
        <w:rPr>
          <w:rFonts w:hint="eastAsia"/>
        </w:rPr>
      </w:pPr>
      <w:r>
        <w:drawing>
          <wp:inline distT="0" distB="0" distL="114300" distR="114300">
            <wp:extent cx="5267325" cy="2743835"/>
            <wp:effectExtent l="0" t="0" r="9525" b="184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7325" cy="2743835"/>
                    </a:xfrm>
                    <a:prstGeom prst="rect">
                      <a:avLst/>
                    </a:prstGeom>
                    <a:noFill/>
                    <a:ln>
                      <a:noFill/>
                    </a:ln>
                  </pic:spPr>
                </pic:pic>
              </a:graphicData>
            </a:graphic>
          </wp:inline>
        </w:drawing>
      </w:r>
    </w:p>
    <w:p>
      <w:pPr>
        <w:rPr>
          <w:rFonts w:hint="eastAsia"/>
        </w:rPr>
      </w:pPr>
      <w:r>
        <w:rPr>
          <w:rFonts w:hint="eastAsia"/>
        </w:rPr>
        <w:t>注：货架储物高度大于7.5m时，应设置货架内置洒水喷头。顶板下洒水喷头的喷水强度不应低于20L/(min·m2)，作用面积不应小于200m2，持续喷水时间不应小于2h。</w:t>
      </w:r>
    </w:p>
    <w:p>
      <w:pPr>
        <w:rPr>
          <w:rFonts w:hint="eastAsia"/>
        </w:rPr>
      </w:pPr>
      <w:r>
        <w:drawing>
          <wp:inline distT="0" distB="0" distL="114300" distR="114300">
            <wp:extent cx="5269865" cy="3194685"/>
            <wp:effectExtent l="0" t="0" r="6985"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9865" cy="3194685"/>
                    </a:xfrm>
                    <a:prstGeom prst="rect">
                      <a:avLst/>
                    </a:prstGeom>
                    <a:noFill/>
                    <a:ln>
                      <a:noFill/>
                    </a:ln>
                  </pic:spPr>
                </pic:pic>
              </a:graphicData>
            </a:graphic>
          </wp:inline>
        </w:drawing>
      </w:r>
    </w:p>
    <w:p>
      <w:pPr>
        <w:rPr>
          <w:rFonts w:hint="eastAsia"/>
        </w:rPr>
      </w:pPr>
      <w:r>
        <w:rPr>
          <w:rFonts w:hint="eastAsia"/>
        </w:rPr>
        <w:t>注：1 作用面积不应小于200m2，持续喷水时间不应小于2h。</w:t>
      </w:r>
    </w:p>
    <w:p>
      <w:pPr>
        <w:rPr>
          <w:rFonts w:hint="eastAsia"/>
        </w:rPr>
      </w:pPr>
      <w:r>
        <w:rPr>
          <w:rFonts w:hint="eastAsia"/>
        </w:rPr>
        <w:t>　　2 序号4,6,7,11：货架内设置一排货架内置洒水喷头时，喷头的间距不应大于3.0m；设置两排或多排货架内置洒水喷头时，喷头的间距不应大于3.0×2.4(m)。</w:t>
      </w:r>
    </w:p>
    <w:p>
      <w:pPr>
        <w:rPr>
          <w:rFonts w:hint="eastAsia"/>
        </w:rPr>
      </w:pPr>
      <w:r>
        <w:rPr>
          <w:rFonts w:hint="eastAsia"/>
        </w:rPr>
        <w:t>　　3 序号9：架内设置一排货架内置洒水喷头时，喷头的间距不应大于2.4m，设置两排或多排货架内置洒水喷头时，喷头的间距不应大于2.4×2.4(m)。</w:t>
      </w:r>
    </w:p>
    <w:p>
      <w:pPr>
        <w:rPr>
          <w:rFonts w:hint="eastAsia"/>
        </w:rPr>
      </w:pPr>
      <w:r>
        <w:rPr>
          <w:rFonts w:hint="eastAsia"/>
        </w:rPr>
        <w:t>　　4 序号8：应采用流量系数K等于161，202,242,363的洒水喷头。</w:t>
      </w:r>
    </w:p>
    <w:p>
      <w:pPr>
        <w:rPr>
          <w:rFonts w:hint="eastAsia"/>
        </w:rPr>
      </w:pPr>
      <w:r>
        <w:rPr>
          <w:rFonts w:hint="eastAsia"/>
        </w:rPr>
        <w:t>　　5 序号10：应采用流量系数K等于242,363的洒水喷头。</w:t>
      </w:r>
    </w:p>
    <w:p>
      <w:pPr>
        <w:rPr>
          <w:rFonts w:hint="eastAsia"/>
        </w:rPr>
      </w:pPr>
      <w:r>
        <w:rPr>
          <w:rFonts w:hint="eastAsia"/>
        </w:rPr>
        <w:t>　　6 货架储物高度大于7.5m时，应设置货架内置洒水喷头，顶板下洒水喷头的喷水强度不应低于22.0L/(min·m2)，作用面积不应小于200m2，持续喷水时间不应小于2h。</w:t>
      </w:r>
    </w:p>
    <w:p>
      <w:pPr>
        <w:rPr>
          <w:rFonts w:hint="eastAsia"/>
        </w:rPr>
      </w:pPr>
      <w:r>
        <w:drawing>
          <wp:inline distT="0" distB="0" distL="114300" distR="114300">
            <wp:extent cx="5273040" cy="2134870"/>
            <wp:effectExtent l="0" t="0" r="3810" b="177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73040" cy="2134870"/>
                    </a:xfrm>
                    <a:prstGeom prst="rect">
                      <a:avLst/>
                    </a:prstGeom>
                    <a:noFill/>
                    <a:ln>
                      <a:noFill/>
                    </a:ln>
                  </pic:spPr>
                </pic:pic>
              </a:graphicData>
            </a:graphic>
          </wp:inline>
        </w:drawing>
      </w:r>
    </w:p>
    <w:p>
      <w:pPr>
        <w:rPr>
          <w:rFonts w:hint="eastAsia"/>
        </w:rPr>
      </w:pPr>
      <w:r>
        <w:rPr>
          <w:rFonts w:hint="eastAsia"/>
        </w:rPr>
        <w:t>注：1 A-袋装与无包装的发泡塑料橡胶；B-箱装的发泡塑料橡胶；C-袋装与无包装的不发泡塑料橡胶；D-箱装的不发泡塑料橡胶。</w:t>
      </w:r>
    </w:p>
    <w:p>
      <w:pPr>
        <w:rPr>
          <w:rFonts w:hint="eastAsia"/>
        </w:rPr>
      </w:pPr>
      <w:r>
        <w:rPr>
          <w:rFonts w:hint="eastAsia"/>
        </w:rPr>
        <w:t>　　2 作用面积不应小于小于240m2，持续喷水时间不应小于2h。</w:t>
      </w:r>
    </w:p>
    <w:p>
      <w:pPr>
        <w:rPr>
          <w:rFonts w:hint="eastAsia"/>
        </w:rPr>
      </w:pPr>
      <w:r>
        <w:drawing>
          <wp:inline distT="0" distB="0" distL="114300" distR="114300">
            <wp:extent cx="5266690" cy="4260215"/>
            <wp:effectExtent l="0" t="0" r="10160"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8"/>
                    <a:stretch>
                      <a:fillRect/>
                    </a:stretch>
                  </pic:blipFill>
                  <pic:spPr>
                    <a:xfrm>
                      <a:off x="0" y="0"/>
                      <a:ext cx="5266690" cy="4260215"/>
                    </a:xfrm>
                    <a:prstGeom prst="rect">
                      <a:avLst/>
                    </a:prstGeom>
                    <a:noFill/>
                    <a:ln>
                      <a:noFill/>
                    </a:ln>
                  </pic:spPr>
                </pic:pic>
              </a:graphicData>
            </a:graphic>
          </wp:inline>
        </w:drawing>
      </w:r>
    </w:p>
    <w:p>
      <w:pPr>
        <w:rPr>
          <w:rFonts w:hint="eastAsia"/>
        </w:rPr>
      </w:pPr>
      <w:r>
        <w:rPr>
          <w:rFonts w:hint="eastAsia"/>
        </w:rPr>
        <w:t>注：1 无包装的塑料橡胶视同纸袋、塑料袋包装。</w:t>
      </w:r>
    </w:p>
    <w:p>
      <w:pPr>
        <w:rPr>
          <w:rFonts w:hint="eastAsia"/>
        </w:rPr>
      </w:pPr>
      <w:r>
        <w:rPr>
          <w:rFonts w:hint="eastAsia"/>
        </w:rPr>
        <w:t>　　2 货架内置洒水喷头应采用与顶板下洒水喷头相同的喷水强度，用水量应按开放6只洒水喷头确定。</w:t>
      </w:r>
    </w:p>
    <w:p>
      <w:pPr>
        <w:rPr>
          <w:rFonts w:hint="eastAsia"/>
        </w:rPr>
      </w:pPr>
    </w:p>
    <w:p>
      <w:pPr>
        <w:rPr>
          <w:rFonts w:hint="eastAsia"/>
          <w:b/>
          <w:bCs/>
        </w:rPr>
      </w:pPr>
      <w:r>
        <w:rPr>
          <w:rFonts w:hint="eastAsia"/>
          <w:b/>
          <w:bCs/>
        </w:rPr>
        <w:t>5.0.5 仓库及类似场所采用</w:t>
      </w:r>
      <w:r>
        <w:rPr>
          <w:rFonts w:hint="eastAsia"/>
          <w:b/>
          <w:bCs/>
          <w:color w:val="FF0000"/>
          <w:lang w:val="en-US" w:eastAsia="zh-CN"/>
        </w:rPr>
        <w:t>早期抑制快速响应</w:t>
      </w:r>
      <w:r>
        <w:rPr>
          <w:rFonts w:hint="eastAsia"/>
          <w:b/>
          <w:bCs/>
          <w:color w:val="FF0000"/>
        </w:rPr>
        <w:t>喷头</w:t>
      </w:r>
      <w:r>
        <w:rPr>
          <w:rFonts w:hint="eastAsia"/>
          <w:b/>
          <w:bCs/>
        </w:rPr>
        <w:t>时，系统的设计基本参数不应低于表5.0.</w:t>
      </w:r>
      <w:r>
        <w:rPr>
          <w:rFonts w:hint="eastAsia"/>
          <w:b/>
          <w:bCs/>
          <w:lang w:val="en-US" w:eastAsia="zh-CN"/>
        </w:rPr>
        <w:t>5</w:t>
      </w:r>
      <w:r>
        <w:rPr>
          <w:rFonts w:hint="eastAsia"/>
          <w:b/>
          <w:bCs/>
        </w:rPr>
        <w:t>的规定。</w:t>
      </w:r>
    </w:p>
    <w:p>
      <w:pPr>
        <w:rPr>
          <w:rFonts w:hint="eastAsia"/>
          <w:b/>
          <w:bCs/>
        </w:rPr>
      </w:pPr>
      <w:r>
        <w:drawing>
          <wp:inline distT="0" distB="0" distL="114300" distR="114300">
            <wp:extent cx="5271135" cy="8140700"/>
            <wp:effectExtent l="0" t="0" r="5715" b="1270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9"/>
                    <a:stretch>
                      <a:fillRect/>
                    </a:stretch>
                  </pic:blipFill>
                  <pic:spPr>
                    <a:xfrm>
                      <a:off x="0" y="0"/>
                      <a:ext cx="5271135" cy="8140700"/>
                    </a:xfrm>
                    <a:prstGeom prst="rect">
                      <a:avLst/>
                    </a:prstGeom>
                    <a:noFill/>
                    <a:ln>
                      <a:noFill/>
                    </a:ln>
                  </pic:spPr>
                </pic:pic>
              </a:graphicData>
            </a:graphic>
          </wp:inline>
        </w:drawing>
      </w:r>
    </w:p>
    <w:p>
      <w:pPr>
        <w:rPr>
          <w:rFonts w:hint="eastAsia"/>
        </w:rPr>
      </w:pPr>
    </w:p>
    <w:p>
      <w:pPr>
        <w:rPr>
          <w:rFonts w:hint="eastAsia"/>
        </w:rPr>
      </w:pPr>
    </w:p>
    <w:p>
      <w:pPr>
        <w:rPr>
          <w:rFonts w:hint="eastAsia"/>
          <w:b/>
          <w:bCs/>
        </w:rPr>
      </w:pPr>
      <w:r>
        <w:rPr>
          <w:rFonts w:hint="eastAsia"/>
          <w:b/>
          <w:bCs/>
        </w:rPr>
        <w:t>5.0.6 仓库及类似场所采用</w:t>
      </w:r>
      <w:r>
        <w:rPr>
          <w:rFonts w:hint="eastAsia"/>
          <w:b/>
          <w:bCs/>
          <w:color w:val="FF0000"/>
        </w:rPr>
        <w:t>仓库型特殊应用喷头</w:t>
      </w:r>
      <w:r>
        <w:rPr>
          <w:rFonts w:hint="eastAsia"/>
          <w:b/>
          <w:bCs/>
        </w:rPr>
        <w:t>时，湿式系统的设计基本参数不应低于表5.0.6的规定。</w:t>
      </w:r>
    </w:p>
    <w:p>
      <w:pPr>
        <w:rPr>
          <w:rFonts w:hint="eastAsia"/>
        </w:rPr>
      </w:pPr>
      <w:r>
        <w:drawing>
          <wp:inline distT="0" distB="0" distL="114300" distR="114300">
            <wp:extent cx="5273040" cy="7070090"/>
            <wp:effectExtent l="0" t="0" r="3810" b="165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0"/>
                    <a:stretch>
                      <a:fillRect/>
                    </a:stretch>
                  </pic:blipFill>
                  <pic:spPr>
                    <a:xfrm>
                      <a:off x="0" y="0"/>
                      <a:ext cx="5273040" cy="7070090"/>
                    </a:xfrm>
                    <a:prstGeom prst="rect">
                      <a:avLst/>
                    </a:prstGeom>
                    <a:noFill/>
                    <a:ln>
                      <a:noFill/>
                    </a:ln>
                  </pic:spPr>
                </pic:pic>
              </a:graphicData>
            </a:graphic>
          </wp:inline>
        </w:drawing>
      </w:r>
    </w:p>
    <w:p>
      <w:pPr>
        <w:rPr>
          <w:rFonts w:hint="eastAsia"/>
        </w:rPr>
      </w:pPr>
    </w:p>
    <w:p>
      <w:pPr>
        <w:rPr>
          <w:rFonts w:hint="eastAsia"/>
        </w:rPr>
      </w:pPr>
      <w:r>
        <w:rPr>
          <w:rFonts w:hint="eastAsia"/>
        </w:rPr>
        <w:t>5.0.7 设置自动喷水灭火系统的仓库及类似场所，当采用货架储存时应采用钢制货架，并应采用通透层板，且层板中通透部分的面积不应小于层板总面积的50％。当采用木制货架或采用封闭层板货架时，其系统设置应按堆垛储物仓库确定。</w:t>
      </w:r>
    </w:p>
    <w:p>
      <w:pPr>
        <w:rPr>
          <w:rFonts w:hint="eastAsia"/>
        </w:rPr>
      </w:pPr>
    </w:p>
    <w:p>
      <w:pPr>
        <w:rPr>
          <w:rFonts w:hint="eastAsia"/>
          <w:b/>
          <w:bCs/>
        </w:rPr>
      </w:pPr>
      <w:r>
        <w:rPr>
          <w:rFonts w:hint="eastAsia"/>
          <w:b/>
          <w:bCs/>
        </w:rPr>
        <w:t>5.0.8 货架仓库的最大净空高度或最大储物高度超过本规范第5.0.4条的规定时，应设货架内置洒水喷头，且货架内置洒水喷头上方的层间隔板应为实层板。货架内置洒水喷头的设置应符合下列规定：</w:t>
      </w:r>
    </w:p>
    <w:p>
      <w:pPr>
        <w:rPr>
          <w:rFonts w:hint="eastAsia"/>
          <w:b/>
          <w:bCs/>
        </w:rPr>
      </w:pPr>
      <w:r>
        <w:rPr>
          <w:rFonts w:hint="eastAsia"/>
          <w:b/>
          <w:bCs/>
        </w:rPr>
        <w:t xml:space="preserve">    1 仓库危险级Ⅰ级、Ⅱ级场所应在自地面起每3.0m设置一层货架内置洒水喷头，仓库危险级Ⅲ级场所应在自地面起每1.5m～3.0m设置一层货架内置洒水喷头，且最高层货架内置洒水喷头与储物顶部的距离不应超过3.0m。</w:t>
      </w:r>
    </w:p>
    <w:p>
      <w:pPr>
        <w:rPr>
          <w:rFonts w:hint="eastAsia"/>
          <w:b/>
          <w:bCs/>
        </w:rPr>
      </w:pPr>
      <w:r>
        <w:rPr>
          <w:rFonts w:hint="eastAsia"/>
          <w:b/>
          <w:bCs/>
        </w:rPr>
        <w:t xml:space="preserve">    2 当采用流量系数等于80的标准覆盖面积洒水喷头时，工作压力不应小于0.20MPa；当采用流量系数等于115的标准覆盖面积洒水喷头时，工作压力不应小于0.10MPa。</w:t>
      </w:r>
    </w:p>
    <w:p>
      <w:pPr>
        <w:rPr>
          <w:rFonts w:hint="eastAsia"/>
          <w:b/>
          <w:bCs/>
        </w:rPr>
      </w:pPr>
      <w:r>
        <w:rPr>
          <w:rFonts w:hint="eastAsia"/>
          <w:b/>
          <w:bCs/>
        </w:rPr>
        <w:t xml:space="preserve">    3 洒水喷头间距不应大于3m，且不应小于2m。计算货架内开放洒水喷头数量不应小于表5.0.8 的规定。</w:t>
      </w:r>
    </w:p>
    <w:p>
      <w:pPr>
        <w:rPr>
          <w:rFonts w:hint="eastAsia"/>
          <w:b/>
          <w:bCs/>
        </w:rPr>
      </w:pPr>
      <w:r>
        <w:rPr>
          <w:rFonts w:hint="eastAsia"/>
          <w:b/>
          <w:bCs/>
        </w:rPr>
        <w:t xml:space="preserve">    4 设置2层及以上货架内置洒水喷头时，洒水喷头应交错布置。</w:t>
      </w:r>
    </w:p>
    <w:p>
      <w:pPr>
        <w:rPr>
          <w:rFonts w:hint="eastAsia"/>
        </w:rPr>
      </w:pPr>
      <w:r>
        <w:drawing>
          <wp:inline distT="0" distB="0" distL="114300" distR="114300">
            <wp:extent cx="5268595" cy="1297940"/>
            <wp:effectExtent l="0" t="0" r="8255" b="1651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1"/>
                    <a:stretch>
                      <a:fillRect/>
                    </a:stretch>
                  </pic:blipFill>
                  <pic:spPr>
                    <a:xfrm>
                      <a:off x="0" y="0"/>
                      <a:ext cx="5268595" cy="1297940"/>
                    </a:xfrm>
                    <a:prstGeom prst="rect">
                      <a:avLst/>
                    </a:prstGeom>
                    <a:noFill/>
                    <a:ln>
                      <a:noFill/>
                    </a:ln>
                  </pic:spPr>
                </pic:pic>
              </a:graphicData>
            </a:graphic>
          </wp:inline>
        </w:drawing>
      </w:r>
    </w:p>
    <w:p>
      <w:pPr>
        <w:rPr>
          <w:rFonts w:hint="eastAsia"/>
        </w:rPr>
      </w:pPr>
    </w:p>
    <w:p>
      <w:pPr>
        <w:rPr>
          <w:rFonts w:hint="eastAsia"/>
        </w:rPr>
      </w:pPr>
      <w:r>
        <w:rPr>
          <w:rFonts w:hint="eastAsia"/>
        </w:rPr>
        <w:t>5.0.9 仓库内设置自动喷水灭火系统时，宜设消防排水设施。</w:t>
      </w:r>
    </w:p>
    <w:p>
      <w:pPr>
        <w:rPr>
          <w:rFonts w:hint="eastAsia"/>
        </w:rPr>
      </w:pPr>
    </w:p>
    <w:p>
      <w:pPr>
        <w:rPr>
          <w:rFonts w:hint="eastAsia"/>
          <w:b/>
          <w:bCs/>
          <w:color w:val="0000FF"/>
        </w:rPr>
      </w:pPr>
      <w:r>
        <w:rPr>
          <w:rFonts w:hint="eastAsia"/>
          <w:b/>
          <w:bCs/>
          <w:color w:val="0000FF"/>
        </w:rPr>
        <w:t>6 系统组件</w:t>
      </w:r>
    </w:p>
    <w:p>
      <w:pPr>
        <w:rPr>
          <w:rFonts w:hint="eastAsia"/>
        </w:rPr>
      </w:pPr>
      <w:r>
        <w:rPr>
          <w:rFonts w:hint="eastAsia"/>
        </w:rPr>
        <w:t>6.1.1 设置闭式系统的场所，洒水喷头类型和场所的最大净空高度应符合表6.1.1的规定；仅用于保护室内钢屋架等建筑构件的洒水喷头和设置货架内置洒水喷头的场所，可不受此表规定的限制。</w:t>
      </w:r>
    </w:p>
    <w:p>
      <w:pPr>
        <w:rPr>
          <w:rFonts w:hint="eastAsia"/>
        </w:rPr>
      </w:pPr>
      <w:r>
        <w:drawing>
          <wp:inline distT="0" distB="0" distL="114300" distR="114300">
            <wp:extent cx="5268595" cy="4145915"/>
            <wp:effectExtent l="0" t="0" r="8255" b="698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2"/>
                    <a:stretch>
                      <a:fillRect/>
                    </a:stretch>
                  </pic:blipFill>
                  <pic:spPr>
                    <a:xfrm>
                      <a:off x="0" y="0"/>
                      <a:ext cx="5268595" cy="4145915"/>
                    </a:xfrm>
                    <a:prstGeom prst="rect">
                      <a:avLst/>
                    </a:prstGeom>
                    <a:noFill/>
                    <a:ln>
                      <a:noFill/>
                    </a:ln>
                  </pic:spPr>
                </pic:pic>
              </a:graphicData>
            </a:graphic>
          </wp:inline>
        </w:drawing>
      </w:r>
    </w:p>
    <w:p>
      <w:pPr>
        <w:rPr>
          <w:rFonts w:hint="eastAsia"/>
        </w:rPr>
      </w:pPr>
    </w:p>
    <w:p>
      <w:pPr>
        <w:rPr>
          <w:rFonts w:hint="eastAsia"/>
        </w:rPr>
      </w:pPr>
      <w:r>
        <w:rPr>
          <w:rFonts w:hint="eastAsia"/>
        </w:rPr>
        <w:t>6.3.2 仓库内顶板下洒水喷头与货架内置洒水喷头应分别设置水流指示器。</w:t>
      </w:r>
    </w:p>
    <w:p>
      <w:pPr>
        <w:rPr>
          <w:rFonts w:hint="eastAsia"/>
        </w:rPr>
      </w:pPr>
    </w:p>
    <w:p>
      <w:pPr>
        <w:rPr>
          <w:rFonts w:hint="eastAsia"/>
          <w:b/>
          <w:bCs/>
          <w:color w:val="0000FF"/>
        </w:rPr>
      </w:pPr>
      <w:r>
        <w:rPr>
          <w:rFonts w:hint="eastAsia"/>
          <w:b/>
          <w:bCs/>
          <w:color w:val="0000FF"/>
        </w:rPr>
        <w:t>7 喷头布置</w:t>
      </w:r>
    </w:p>
    <w:p>
      <w:pPr>
        <w:rPr>
          <w:rFonts w:hint="eastAsia"/>
        </w:rPr>
      </w:pPr>
      <w:r>
        <w:rPr>
          <w:rFonts w:hint="eastAsia"/>
        </w:rPr>
        <w:t>7.1.2 直立型、下垂型标准覆盖面积洒水喷头的布置，包括同一根配水支管上喷头的间距及相邻配水支管的间距，应根据设置场所的火灾危险等级、洒水喷头类型和工作压力确定，并不应大于表7.1.2的规定，且不应小于1.8m。</w:t>
      </w:r>
    </w:p>
    <w:p>
      <w:pPr>
        <w:rPr>
          <w:rFonts w:hint="eastAsia"/>
        </w:rPr>
      </w:pPr>
      <w:r>
        <w:drawing>
          <wp:inline distT="0" distB="0" distL="114300" distR="114300">
            <wp:extent cx="5267960" cy="1885950"/>
            <wp:effectExtent l="0" t="0" r="889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3"/>
                    <a:stretch>
                      <a:fillRect/>
                    </a:stretch>
                  </pic:blipFill>
                  <pic:spPr>
                    <a:xfrm>
                      <a:off x="0" y="0"/>
                      <a:ext cx="5267960" cy="1885950"/>
                    </a:xfrm>
                    <a:prstGeom prst="rect">
                      <a:avLst/>
                    </a:prstGeom>
                    <a:noFill/>
                    <a:ln>
                      <a:noFill/>
                    </a:ln>
                  </pic:spPr>
                </pic:pic>
              </a:graphicData>
            </a:graphic>
          </wp:inline>
        </w:drawing>
      </w:r>
    </w:p>
    <w:p>
      <w:pPr>
        <w:rPr>
          <w:rFonts w:hint="eastAsia"/>
        </w:rPr>
      </w:pPr>
      <w:r>
        <w:rPr>
          <w:rFonts w:hint="eastAsia"/>
        </w:rPr>
        <w:t>注：2 严重危险级及</w:t>
      </w:r>
      <w:r>
        <w:rPr>
          <w:rFonts w:hint="eastAsia"/>
          <w:color w:val="FF0000"/>
        </w:rPr>
        <w:t>仓库危险级场所宜采用流量系数大于80的洒水喷头</w:t>
      </w:r>
      <w:r>
        <w:rPr>
          <w:rFonts w:hint="eastAsia"/>
        </w:rPr>
        <w:t>。</w:t>
      </w:r>
    </w:p>
    <w:p>
      <w:pPr>
        <w:rPr>
          <w:rFonts w:hint="eastAsia"/>
        </w:rPr>
      </w:pPr>
    </w:p>
    <w:p>
      <w:pPr>
        <w:rPr>
          <w:rFonts w:hint="eastAsia"/>
        </w:rPr>
      </w:pPr>
      <w:r>
        <w:rPr>
          <w:rFonts w:hint="eastAsia"/>
        </w:rPr>
        <w:t>7.1.9 货架内置洒水喷头宜与顶板下洒水喷头交错布置，其溅水盘与上方层板的距离应符合本规范第7.1.6条的规定，与其下部储物顶面的垂直距离不应小于150mm。</w:t>
      </w:r>
    </w:p>
    <w:p>
      <w:pPr>
        <w:rPr>
          <w:rFonts w:hint="eastAsia"/>
        </w:rPr>
      </w:pPr>
    </w:p>
    <w:p>
      <w:pPr>
        <w:rPr>
          <w:rFonts w:hint="eastAsia"/>
        </w:rPr>
      </w:pPr>
      <w:r>
        <w:rPr>
          <w:rFonts w:hint="eastAsia"/>
        </w:rPr>
        <w:t>7.1.10 挡水板应为正方形或圆形金属板，其平面面积不宜小于0.12m2，周围弯边的下沿宜与洒水喷头的溅水盘平齐。除下列情况和相关规范另有规定外，其他场所或部位不应采用挡水板：</w:t>
      </w:r>
    </w:p>
    <w:p>
      <w:pPr>
        <w:rPr>
          <w:rFonts w:hint="eastAsia"/>
        </w:rPr>
      </w:pPr>
      <w:r>
        <w:rPr>
          <w:rFonts w:hint="eastAsia"/>
        </w:rPr>
        <w:t xml:space="preserve">    1 设置</w:t>
      </w:r>
      <w:r>
        <w:rPr>
          <w:rFonts w:hint="eastAsia"/>
          <w:color w:val="FF0000"/>
        </w:rPr>
        <w:t>货架内置洒水喷头的仓库</w:t>
      </w:r>
      <w:r>
        <w:rPr>
          <w:rFonts w:hint="eastAsia"/>
        </w:rPr>
        <w:t>，当货架内置洒水喷头上方有孔洞、缝隙时，可在洒水喷头的上方设置挡水板；</w:t>
      </w:r>
    </w:p>
    <w:p>
      <w:pPr>
        <w:rPr>
          <w:rFonts w:hint="eastAsia"/>
        </w:rPr>
      </w:pPr>
      <w:r>
        <w:rPr>
          <w:rFonts w:hint="eastAsia"/>
        </w:rPr>
        <w:t xml:space="preserve">    2 宽度大于本规范第7.2.3条规定的障碍物，增设的洒水喷头上方有孔洞、缝隙时，可在洒水喷头的上方设置挡水板。</w:t>
      </w:r>
    </w:p>
    <w:p>
      <w:pPr>
        <w:rPr>
          <w:rFonts w:hint="eastAsia"/>
        </w:rPr>
      </w:pPr>
    </w:p>
    <w:p>
      <w:pPr>
        <w:rPr>
          <w:rFonts w:hint="eastAsia"/>
        </w:rPr>
      </w:pPr>
      <w:r>
        <w:rPr>
          <w:rFonts w:hint="eastAsia"/>
        </w:rPr>
        <w:t>7.2.2 特殊应用喷头溅水盘以下900mm范围内，其他类型喷头溅水盘以下450mm范围内，当有屋架等间断障碍物或管道时，喷头与邻近障碍物的最小水平距离（图7.2.2）应符合表7.2.2的规定。</w:t>
      </w:r>
    </w:p>
    <w:p>
      <w:pPr>
        <w:rPr>
          <w:rFonts w:hint="eastAsia"/>
        </w:rPr>
      </w:pPr>
      <w:r>
        <w:drawing>
          <wp:inline distT="0" distB="0" distL="114300" distR="114300">
            <wp:extent cx="5271135" cy="3105150"/>
            <wp:effectExtent l="0" t="0" r="571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4"/>
                    <a:stretch>
                      <a:fillRect/>
                    </a:stretch>
                  </pic:blipFill>
                  <pic:spPr>
                    <a:xfrm>
                      <a:off x="0" y="0"/>
                      <a:ext cx="5271135" cy="3105150"/>
                    </a:xfrm>
                    <a:prstGeom prst="rect">
                      <a:avLst/>
                    </a:prstGeom>
                    <a:noFill/>
                    <a:ln>
                      <a:noFill/>
                    </a:ln>
                  </pic:spPr>
                </pic:pic>
              </a:graphicData>
            </a:graphic>
          </wp:inline>
        </w:drawing>
      </w:r>
    </w:p>
    <w:p>
      <w:pPr>
        <w:rPr>
          <w:rFonts w:hint="eastAsia"/>
        </w:rPr>
      </w:pPr>
      <w:r>
        <w:drawing>
          <wp:inline distT="0" distB="0" distL="114300" distR="114300">
            <wp:extent cx="5266690" cy="1285875"/>
            <wp:effectExtent l="0" t="0" r="10160" b="952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5"/>
                    <a:stretch>
                      <a:fillRect/>
                    </a:stretch>
                  </pic:blipFill>
                  <pic:spPr>
                    <a:xfrm>
                      <a:off x="0" y="0"/>
                      <a:ext cx="5266690" cy="1285875"/>
                    </a:xfrm>
                    <a:prstGeom prst="rect">
                      <a:avLst/>
                    </a:prstGeom>
                    <a:noFill/>
                    <a:ln>
                      <a:noFill/>
                    </a:ln>
                  </pic:spPr>
                </pic:pic>
              </a:graphicData>
            </a:graphic>
          </wp:inline>
        </w:drawing>
      </w:r>
    </w:p>
    <w:p>
      <w:pPr>
        <w:rPr>
          <w:rFonts w:hint="eastAsia"/>
        </w:rPr>
      </w:pPr>
    </w:p>
    <w:p>
      <w:pPr>
        <w:rPr>
          <w:rFonts w:hint="eastAsia"/>
        </w:rPr>
      </w:pPr>
      <w:r>
        <w:rPr>
          <w:rFonts w:hint="eastAsia"/>
        </w:rPr>
        <w:t>7.2.3 当梁、通风管道、成排布置的管道、桥架等障碍物的宽度大于1.2m时，其下方应增设喷头（图7.2.3）；采用</w:t>
      </w:r>
      <w:r>
        <w:rPr>
          <w:rFonts w:hint="eastAsia"/>
          <w:color w:val="FF0000"/>
        </w:rPr>
        <w:t>早期抑制快速响应喷头和特殊应用喷头的场所</w:t>
      </w:r>
      <w:r>
        <w:rPr>
          <w:rFonts w:hint="eastAsia"/>
        </w:rPr>
        <w:t>，当障碍物宽度大于0.6m时，其下方应增设喷头。</w:t>
      </w:r>
    </w:p>
    <w:p>
      <w:pPr>
        <w:rPr>
          <w:rFonts w:hint="eastAsia"/>
        </w:rPr>
      </w:pPr>
      <w:r>
        <w:drawing>
          <wp:inline distT="0" distB="0" distL="114300" distR="114300">
            <wp:extent cx="5266690" cy="2415540"/>
            <wp:effectExtent l="0" t="0" r="10160" b="381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6"/>
                    <a:stretch>
                      <a:fillRect/>
                    </a:stretch>
                  </pic:blipFill>
                  <pic:spPr>
                    <a:xfrm>
                      <a:off x="0" y="0"/>
                      <a:ext cx="5266690" cy="2415540"/>
                    </a:xfrm>
                    <a:prstGeom prst="rect">
                      <a:avLst/>
                    </a:prstGeom>
                    <a:noFill/>
                    <a:ln>
                      <a:noFill/>
                    </a:ln>
                  </pic:spPr>
                </pic:pic>
              </a:graphicData>
            </a:graphic>
          </wp:inline>
        </w:drawing>
      </w:r>
    </w:p>
    <w:p>
      <w:pPr>
        <w:rPr>
          <w:rFonts w:hint="eastAsia"/>
        </w:rPr>
      </w:pPr>
    </w:p>
    <w:p>
      <w:pPr>
        <w:rPr>
          <w:rFonts w:hint="eastAsia"/>
        </w:rPr>
      </w:pPr>
      <w:r>
        <w:rPr>
          <w:rFonts w:hint="eastAsia"/>
        </w:rPr>
        <w:t>8.0.8 ...严重危险级及</w:t>
      </w:r>
      <w:r>
        <w:rPr>
          <w:rFonts w:hint="eastAsia"/>
          <w:color w:val="FF0000"/>
        </w:rPr>
        <w:t>仓库危险级场所均不应超过6只。</w:t>
      </w:r>
    </w:p>
    <w:p>
      <w:pPr>
        <w:rPr>
          <w:rFonts w:hint="eastAsia"/>
        </w:rPr>
      </w:pPr>
    </w:p>
    <w:p>
      <w:pPr>
        <w:rPr>
          <w:rFonts w:hint="eastAsia"/>
          <w:b/>
          <w:bCs/>
          <w:color w:val="0000FF"/>
        </w:rPr>
      </w:pPr>
      <w:r>
        <w:rPr>
          <w:rFonts w:hint="eastAsia"/>
          <w:b/>
          <w:bCs/>
          <w:color w:val="0000FF"/>
        </w:rPr>
        <w:t>9 水力计算</w:t>
      </w:r>
    </w:p>
    <w:p>
      <w:r>
        <w:rPr>
          <w:rFonts w:hint="eastAsia"/>
        </w:rPr>
        <w:t>9.1.6 设置</w:t>
      </w:r>
      <w:r>
        <w:rPr>
          <w:rFonts w:hint="eastAsia"/>
          <w:color w:val="FF0000"/>
        </w:rPr>
        <w:t>货架内置洒水喷头</w:t>
      </w:r>
      <w:r>
        <w:rPr>
          <w:rFonts w:hint="eastAsia"/>
        </w:rPr>
        <w:t>的仓库，顶板下洒水喷头与货架内置洒水喷头应分别计算设计流量，并应按其设计流量之和确</w:t>
      </w:r>
      <w:bookmarkStart w:id="0" w:name="_GoBack"/>
      <w:bookmarkEnd w:id="0"/>
      <w:r>
        <w:rPr>
          <w:rFonts w:hint="eastAsia"/>
        </w:rPr>
        <w:t>定系统的设计流量。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C16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41942</dc:creator>
  <cp:lastModifiedBy>dream1409832725</cp:lastModifiedBy>
  <dcterms:modified xsi:type="dcterms:W3CDTF">2020-01-07T12:19:04Z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