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《建筑设计防火规范》国家标准管理组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建规字【2017】21 号</w:t>
      </w:r>
    </w:p>
    <w:p>
      <w:pPr>
        <w:rPr>
          <w:rFonts w:hint="eastAsia"/>
          <w:b/>
          <w:bCs/>
        </w:rPr>
      </w:pPr>
      <w:r>
        <w:rPr>
          <w:rFonts w:hint="eastAsia"/>
          <w:b/>
          <w:bCs/>
        </w:rPr>
        <w:t>关于自动灭火系统设置问题的复函</w:t>
      </w:r>
    </w:p>
    <w:p>
      <w:pPr>
        <w:rPr>
          <w:rFonts w:hint="eastAsia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来函收悉。经研究，函复如下∶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本规范第 8.3.4 条第 3 款的规定，主要是考虑到设置集中空气调节系统的建筑，其送回风管道具有较大的火灾蔓延危险。因此，</w:t>
      </w:r>
      <w:r>
        <w:rPr>
          <w:rFonts w:hint="eastAsia"/>
          <w:color w:val="0000FF"/>
        </w:rPr>
        <w:t>无论建筑内的集中空气调节系统是设置送回风管道，还是仅设置送风管道，</w:t>
      </w:r>
      <w:bookmarkStart w:id="0" w:name="_GoBack"/>
      <w:bookmarkEnd w:id="0"/>
      <w:r>
        <w:rPr>
          <w:rFonts w:hint="eastAsia"/>
          <w:color w:val="0000FF"/>
        </w:rPr>
        <w:t>或回风管道，当该建筑的总建筑面积大于3000m²时，均应设置自动灭火系统</w:t>
      </w:r>
      <w:r>
        <w:rPr>
          <w:rFonts w:hint="eastAsia"/>
        </w:rPr>
        <w:t>。</w:t>
      </w:r>
    </w:p>
    <w:p>
      <w:pPr>
        <w:rPr>
          <w:rFonts w:hint="eastAsia"/>
        </w:rPr>
      </w:pPr>
      <w:r>
        <w:rPr>
          <w:rFonts w:hint="eastAsia"/>
        </w:rPr>
        <w:t>此复。</w:t>
      </w:r>
    </w:p>
    <w:p>
      <w:pPr>
        <w:rPr>
          <w:rFonts w:hint="eastAsia"/>
        </w:rPr>
      </w:pPr>
    </w:p>
    <w:p>
      <w:pPr>
        <w:ind w:firstLine="840" w:firstLineChars="400"/>
        <w:rPr>
          <w:rFonts w:hint="eastAsia"/>
        </w:rPr>
      </w:pPr>
      <w:r>
        <w:rPr>
          <w:rFonts w:hint="eastAsia"/>
        </w:rPr>
        <w:t>《建筑设计防火规范》</w:t>
      </w:r>
      <w:r>
        <w:rPr>
          <w:rFonts w:hint="eastAsia"/>
          <w:lang w:val="en-US" w:eastAsia="zh-CN"/>
        </w:rPr>
        <w:t>国家</w:t>
      </w:r>
      <w:r>
        <w:rPr>
          <w:rFonts w:hint="eastAsia"/>
        </w:rPr>
        <w:t>标准管理</w:t>
      </w:r>
      <w:r>
        <w:rPr>
          <w:rFonts w:hint="eastAsia"/>
          <w:lang w:val="en-US" w:eastAsia="zh-CN"/>
        </w:rPr>
        <w:t xml:space="preserve">组 </w:t>
      </w:r>
      <w:r>
        <w:rPr>
          <w:rFonts w:hint="eastAsia"/>
        </w:rPr>
        <w:t>201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>年 10月24</w:t>
      </w:r>
      <w:r>
        <w:rPr>
          <w:rFonts w:hint="eastAsia"/>
          <w:lang w:val="en-US" w:eastAsia="zh-CN"/>
        </w:rPr>
        <w:t>日</w:t>
      </w:r>
    </w:p>
    <w:p>
      <w:pPr>
        <w:rPr>
          <w:rFonts w:hint="eastAsia"/>
        </w:rPr>
      </w:pPr>
    </w:p>
    <w:p/>
    <w:p>
      <w:r>
        <w:drawing>
          <wp:inline distT="0" distB="0" distL="114300" distR="114300">
            <wp:extent cx="5269230" cy="5703570"/>
            <wp:effectExtent l="0" t="0" r="762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70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D32393"/>
    <w:rsid w:val="0ED32393"/>
    <w:rsid w:val="1F51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425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2021-02-10T12:20:00Z</dcterms:created>
  <dc:creator>dream1409832725</dc:creator>
  <cp:lastModifiedBy>dream1409832725</cp:lastModifiedBy>
  <dcterms:modified xsi:type="dcterms:W3CDTF">2021-03-02T05:34:50Z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